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D4F03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INCLUDEPICTURE  "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>课九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.TIF"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课九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课九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课九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课九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课九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课九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课九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DB3314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DB3314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课九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="00DB3314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DB3314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DB3314">
        <w:rPr>
          <w:rFonts w:ascii="Times New Roman" w:hAnsi="Times New Roman" w:cs="Times New Roman"/>
          <w:b/>
          <w:sz w:val="24"/>
          <w:szCs w:val="24"/>
        </w:rPr>
        <w:pict w14:anchorId="575E8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75pt;height:47.25pt">
            <v:imagedata r:id="rId6" r:href="rId7"/>
          </v:shape>
        </w:pict>
      </w:r>
      <w:r w:rsidR="00DB3314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532D0B51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INCLUDEPICTURE  "A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.TIF"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DB3314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DB3314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="00DB3314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DB3314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DB3314">
        <w:rPr>
          <w:rFonts w:ascii="Times New Roman" w:hAnsi="Times New Roman" w:cs="Times New Roman"/>
          <w:b/>
          <w:sz w:val="24"/>
          <w:szCs w:val="24"/>
        </w:rPr>
        <w:pict w14:anchorId="60D12E9C">
          <v:shape id="_x0000_i1026" type="#_x0000_t75" style="width:211.5pt;height:21pt">
            <v:imagedata r:id="rId8" r:href="rId9"/>
          </v:shape>
        </w:pict>
      </w:r>
      <w:r w:rsidR="00DB3314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02180B7B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知识点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1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 xml:space="preserve">　英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美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法资产阶级革命</w:t>
      </w:r>
    </w:p>
    <w:p w14:paraId="6F7D141F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1.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光荣革命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发生时，苏格兰人对此感到震惊，但最终接受了新的政治现实。之后，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联合王国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形成，苏格兰人认为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这为我们带来了新的机遇和挑战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。这说明，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光荣革命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2C79CA13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．破坏了英国统一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90E">
        <w:rPr>
          <w:rFonts w:ascii="Times New Roman" w:hAnsi="Times New Roman" w:cs="Times New Roman"/>
          <w:b/>
          <w:sz w:val="24"/>
          <w:szCs w:val="24"/>
        </w:rPr>
        <w:tab/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．助推了现代英国形成</w:t>
      </w:r>
    </w:p>
    <w:p w14:paraId="5749F92B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．改变了欧洲格局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90E">
        <w:rPr>
          <w:rFonts w:ascii="Times New Roman" w:hAnsi="Times New Roman" w:cs="Times New Roman"/>
          <w:b/>
          <w:sz w:val="24"/>
          <w:szCs w:val="24"/>
        </w:rPr>
        <w:tab/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．强化了苏格兰自治权</w:t>
      </w:r>
    </w:p>
    <w:p w14:paraId="4BE8BE49" w14:textId="7FB09812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根据材料可知，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光荣革命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 xml:space="preserve"> 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后，英国逐步确立了君主立宪制，并且随着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 xml:space="preserve"> 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联合王国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 xml:space="preserve"> 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的形成，英国在政治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经济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社会等各方面逐渐走向现代化，</w:t>
      </w:r>
      <w:r w:rsidR="003F5908">
        <w:rPr>
          <w:rFonts w:ascii="Times New Roman" w:eastAsia="华文楷体" w:hAnsi="Times New Roman" w:cs="Times New Roman" w:hint="eastAsia"/>
          <w:b/>
          <w:sz w:val="24"/>
          <w:szCs w:val="24"/>
        </w:rPr>
        <w:t>因此，“光荣革命”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助推了现代英国的形成，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项正确。</w:t>
      </w:r>
    </w:p>
    <w:p w14:paraId="3AD8E44A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2.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它作为战斗檄文，主要起到凝聚人心的作用。而作为开国文书，对后世来说，它最早阐明了天赋人权的政治纲领，开人类宪政历史之先河，因此马克思称它是</w:t>
      </w:r>
      <w:r w:rsidRPr="000D390E">
        <w:rPr>
          <w:rFonts w:hAnsi="宋体" w:cs="Times New Roman"/>
          <w:b/>
          <w:sz w:val="24"/>
          <w:szCs w:val="24"/>
        </w:rPr>
        <w:t>‘</w:t>
      </w:r>
      <w:r w:rsidRPr="000D390E">
        <w:rPr>
          <w:rFonts w:ascii="Times New Roman" w:hAnsi="Times New Roman" w:cs="Times New Roman"/>
          <w:b/>
          <w:sz w:val="24"/>
          <w:szCs w:val="24"/>
        </w:rPr>
        <w:t>第一个人权宣言</w:t>
      </w:r>
      <w:r w:rsidRPr="000D390E">
        <w:rPr>
          <w:rFonts w:hAnsi="宋体" w:cs="Times New Roman"/>
          <w:b/>
          <w:sz w:val="24"/>
          <w:szCs w:val="24"/>
        </w:rPr>
        <w:t>’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。这份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开国文书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2DBAC8B2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．宣告了北美殖民地脱离英国独立</w:t>
      </w:r>
    </w:p>
    <w:p w14:paraId="71B21806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．成为法国大革命时期的思想武器</w:t>
      </w:r>
    </w:p>
    <w:p w14:paraId="58508355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．标志着美国的独立战争由此开始</w:t>
      </w:r>
    </w:p>
    <w:p w14:paraId="23CB361D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．反映了法国资产阶级的政治诉求</w:t>
      </w:r>
    </w:p>
    <w:p w14:paraId="45E7AF08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结合所学知识可知，《独立宣言》第一次以国家的名义宣布人民的权利神圣不可侵犯，是最早阐明天赋人权和人民主权的政治纲领，马克思由此称它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是</w:t>
      </w:r>
      <w:r w:rsidRPr="000D390E">
        <w:rPr>
          <w:rFonts w:hAnsi="宋体" w:cs="Times New Roman" w:hint="eastAsia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第一个人权宣言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，《独立宣言》的发表宣告了北美殖民地脱离英国独立，</w:t>
      </w:r>
      <w:proofErr w:type="spellStart"/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proofErr w:type="spellEnd"/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项正确。</w:t>
      </w:r>
    </w:p>
    <w:p w14:paraId="64329E18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3.</w:t>
      </w:r>
      <w:r w:rsidRPr="000D390E">
        <w:rPr>
          <w:rFonts w:ascii="Times New Roman" w:hAnsi="Times New Roman" w:cs="Times New Roman"/>
          <w:b/>
          <w:sz w:val="24"/>
          <w:szCs w:val="24"/>
        </w:rPr>
        <w:t>奥地利帝国国务活动家梅特涅认为，在当时和以后拿破仑都是封建欧洲所公认的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法国大革命的军人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和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法国大革命的化身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。梅特涅旨在说明拿破仑帝国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04E7F6E8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．是法国大革命的延续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90E">
        <w:rPr>
          <w:rFonts w:ascii="Times New Roman" w:hAnsi="Times New Roman" w:cs="Times New Roman"/>
          <w:b/>
          <w:sz w:val="24"/>
          <w:szCs w:val="24"/>
        </w:rPr>
        <w:tab/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．确立了资本主义秩序</w:t>
      </w:r>
    </w:p>
    <w:p w14:paraId="51F7E33E" w14:textId="4DD52C35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．扩大了</w:t>
      </w:r>
      <w:r w:rsidR="003F5908">
        <w:rPr>
          <w:rFonts w:ascii="Times New Roman" w:hAnsi="Times New Roman" w:cs="Times New Roman" w:hint="eastAsia"/>
          <w:b/>
          <w:sz w:val="24"/>
          <w:szCs w:val="24"/>
        </w:rPr>
        <w:t>法国大</w:t>
      </w:r>
      <w:r w:rsidRPr="000D390E">
        <w:rPr>
          <w:rFonts w:ascii="Times New Roman" w:hAnsi="Times New Roman" w:cs="Times New Roman"/>
          <w:b/>
          <w:sz w:val="24"/>
          <w:szCs w:val="24"/>
        </w:rPr>
        <w:t>革命</w:t>
      </w:r>
      <w:r w:rsidR="003F5908">
        <w:rPr>
          <w:rFonts w:ascii="Times New Roman" w:hAnsi="Times New Roman" w:cs="Times New Roman" w:hint="eastAsia"/>
          <w:b/>
          <w:sz w:val="24"/>
          <w:szCs w:val="24"/>
        </w:rPr>
        <w:t>的</w:t>
      </w:r>
      <w:r w:rsidRPr="000D390E">
        <w:rPr>
          <w:rFonts w:ascii="Times New Roman" w:hAnsi="Times New Roman" w:cs="Times New Roman"/>
          <w:b/>
          <w:sz w:val="24"/>
          <w:szCs w:val="24"/>
        </w:rPr>
        <w:t>成果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90E">
        <w:rPr>
          <w:rFonts w:ascii="Times New Roman" w:hAnsi="Times New Roman" w:cs="Times New Roman"/>
          <w:b/>
          <w:sz w:val="24"/>
          <w:szCs w:val="24"/>
        </w:rPr>
        <w:tab/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．遭到了欧洲普遍反对</w:t>
      </w:r>
    </w:p>
    <w:p w14:paraId="2DD5ADDF" w14:textId="0C63F803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在当时和以后拿破仑都是封建欧洲所公认的</w:t>
      </w:r>
      <w:r w:rsidRPr="000D390E">
        <w:rPr>
          <w:rFonts w:hAnsi="宋体" w:cs="Times New Roman"/>
          <w:b/>
          <w:sz w:val="24"/>
          <w:szCs w:val="24"/>
        </w:rPr>
        <w:t>‘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法国大革命的军人</w:t>
      </w:r>
      <w:r w:rsidRPr="000D390E">
        <w:rPr>
          <w:rFonts w:hAnsi="宋体" w:cs="Times New Roman"/>
          <w:b/>
          <w:sz w:val="24"/>
          <w:szCs w:val="24"/>
        </w:rPr>
        <w:t>’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和</w:t>
      </w:r>
      <w:r w:rsidRPr="000D390E">
        <w:rPr>
          <w:rFonts w:hAnsi="宋体" w:cs="Times New Roman"/>
          <w:b/>
          <w:sz w:val="24"/>
          <w:szCs w:val="24"/>
        </w:rPr>
        <w:t>‘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法国大革命的化身</w:t>
      </w:r>
      <w:r w:rsidRPr="000D390E">
        <w:rPr>
          <w:rFonts w:hAnsi="宋体" w:cs="Times New Roman"/>
          <w:b/>
          <w:sz w:val="24"/>
          <w:szCs w:val="24"/>
        </w:rPr>
        <w:t>’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可知，梅特涅认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可拿破仑的历史地位和对法国大革命的贡献，这说明梅特涅认可拿破仑建立的拿破仑帝国是法国大革命的延续，故选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项；拿破仑帝国只是推动了法国资本主义的发展，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确立了资本主义秩序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夸大了其作用，排除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法国大革命的军人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法国大革命的化身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说明梅特涅认为拿破仑是法国大革命的一部分，二者是从属关系，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扩大了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说法错误，排除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项说法</w:t>
      </w:r>
      <w:r w:rsidR="003F5908">
        <w:rPr>
          <w:rFonts w:ascii="Times New Roman" w:eastAsia="华文楷体" w:hAnsi="Times New Roman" w:cs="Times New Roman" w:hint="eastAsia"/>
          <w:b/>
          <w:sz w:val="24"/>
          <w:szCs w:val="24"/>
        </w:rPr>
        <w:t>错误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，排除。</w:t>
      </w:r>
    </w:p>
    <w:p w14:paraId="797C1083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知识点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2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 xml:space="preserve">　资本主义制度的确立</w:t>
      </w:r>
    </w:p>
    <w:p w14:paraId="27925CE4" w14:textId="0ECF4738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4.</w:t>
      </w:r>
      <w:r w:rsidRPr="000D390E">
        <w:rPr>
          <w:rFonts w:ascii="Times New Roman" w:hAnsi="Times New Roman" w:cs="Times New Roman"/>
          <w:b/>
          <w:sz w:val="24"/>
          <w:szCs w:val="24"/>
        </w:rPr>
        <w:t>在</w:t>
      </w:r>
      <w:r w:rsidR="003F5908">
        <w:rPr>
          <w:rFonts w:ascii="Times New Roman" w:hAnsi="Times New Roman" w:cs="Times New Roman" w:hint="eastAsia"/>
          <w:b/>
          <w:sz w:val="24"/>
          <w:szCs w:val="24"/>
        </w:rPr>
        <w:t>北美独立运动</w:t>
      </w:r>
      <w:r w:rsidRPr="000D390E">
        <w:rPr>
          <w:rFonts w:ascii="Times New Roman" w:hAnsi="Times New Roman" w:cs="Times New Roman"/>
          <w:b/>
          <w:sz w:val="24"/>
          <w:szCs w:val="24"/>
        </w:rPr>
        <w:t>初期，《独立宣言》宣布了人民有革命的权利。但是，根据</w:t>
      </w:r>
      <w:r w:rsidRPr="000D390E">
        <w:rPr>
          <w:rFonts w:ascii="Times New Roman" w:hAnsi="Times New Roman" w:cs="Times New Roman"/>
          <w:b/>
          <w:sz w:val="24"/>
          <w:szCs w:val="24"/>
        </w:rPr>
        <w:t>1787</w:t>
      </w:r>
      <w:r w:rsidRPr="000D390E">
        <w:rPr>
          <w:rFonts w:ascii="Times New Roman" w:hAnsi="Times New Roman" w:cs="Times New Roman"/>
          <w:b/>
          <w:sz w:val="24"/>
          <w:szCs w:val="24"/>
        </w:rPr>
        <w:t>年宪法</w:t>
      </w:r>
      <w:r w:rsidR="003F5908">
        <w:rPr>
          <w:rFonts w:ascii="Times New Roman" w:hAnsi="Times New Roman" w:cs="Times New Roman" w:hint="eastAsia"/>
          <w:b/>
          <w:sz w:val="24"/>
          <w:szCs w:val="24"/>
        </w:rPr>
        <w:t>，</w:t>
      </w:r>
      <w:r w:rsidRPr="000D390E">
        <w:rPr>
          <w:rFonts w:ascii="Times New Roman" w:hAnsi="Times New Roman" w:cs="Times New Roman"/>
          <w:b/>
          <w:sz w:val="24"/>
          <w:szCs w:val="24"/>
        </w:rPr>
        <w:t>联邦政府拥有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对公民直接行使统治的权力。这一变化说明</w:t>
      </w:r>
      <w:r w:rsidR="003F5908">
        <w:rPr>
          <w:rFonts w:ascii="Times New Roman" w:hAnsi="Times New Roman" w:cs="Times New Roman" w:hint="eastAsia"/>
          <w:b/>
          <w:sz w:val="24"/>
          <w:szCs w:val="24"/>
        </w:rPr>
        <w:t>1787</w:t>
      </w:r>
      <w:r w:rsidR="003F5908">
        <w:rPr>
          <w:rFonts w:ascii="Times New Roman" w:hAnsi="Times New Roman" w:cs="Times New Roman" w:hint="eastAsia"/>
          <w:b/>
          <w:sz w:val="24"/>
          <w:szCs w:val="24"/>
        </w:rPr>
        <w:t>年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宪法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35024E80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．适应了资本主义发展的需要</w:t>
      </w:r>
    </w:p>
    <w:p w14:paraId="348A5CC4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．违背了人民主权的思想</w:t>
      </w:r>
    </w:p>
    <w:p w14:paraId="3B15A3FE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．实现了启蒙运动的政治理想</w:t>
      </w:r>
    </w:p>
    <w:p w14:paraId="48412A7A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．确立了三权分立的原则</w:t>
      </w:r>
    </w:p>
    <w:p w14:paraId="0707770C" w14:textId="1DF69D0E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根据材料可知，《独立宣言》宣布人民有革命的权力，</w:t>
      </w:r>
      <w:r w:rsidR="003F5908">
        <w:rPr>
          <w:rFonts w:ascii="Times New Roman" w:eastAsia="华文楷体" w:hAnsi="Times New Roman" w:cs="Times New Roman" w:hint="eastAsia"/>
          <w:b/>
          <w:sz w:val="24"/>
          <w:szCs w:val="24"/>
        </w:rPr>
        <w:t>根据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1787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年宪法建立的联邦政府则拥有对公民直接行使统治的权力，</w:t>
      </w:r>
      <w:r w:rsidR="003F5908">
        <w:rPr>
          <w:rFonts w:ascii="Times New Roman" w:eastAsia="华文楷体" w:hAnsi="Times New Roman" w:cs="Times New Roman" w:hint="eastAsia"/>
          <w:b/>
          <w:sz w:val="24"/>
          <w:szCs w:val="24"/>
        </w:rPr>
        <w:t>这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说明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1787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年宪法适应了</w:t>
      </w:r>
      <w:r w:rsidR="003F5908">
        <w:rPr>
          <w:rFonts w:ascii="Times New Roman" w:eastAsia="华文楷体" w:hAnsi="Times New Roman" w:cs="Times New Roman" w:hint="eastAsia"/>
          <w:b/>
          <w:sz w:val="24"/>
          <w:szCs w:val="24"/>
        </w:rPr>
        <w:t>美国独立后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资本主义发展的需要，故选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1787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年宪法规定总统和议员由选举产生并有任期，体现了人民主权思想，排除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项；材料并未反映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1787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年宪法与启蒙运动之间的关系，排除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1787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年宪法确立了三权分立原则，但是与材料无关，排除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446EA9FA" w14:textId="6CE7EF28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5.1698—1700</w:t>
      </w:r>
      <w:r w:rsidRPr="000D390E">
        <w:rPr>
          <w:rFonts w:ascii="Times New Roman" w:hAnsi="Times New Roman" w:cs="Times New Roman"/>
          <w:b/>
          <w:sz w:val="24"/>
          <w:szCs w:val="24"/>
        </w:rPr>
        <w:t>年，英国国王运用外交特权与法国签订条约。</w:t>
      </w:r>
      <w:r w:rsidRPr="000D390E">
        <w:rPr>
          <w:rFonts w:ascii="Times New Roman" w:hAnsi="Times New Roman" w:cs="Times New Roman"/>
          <w:b/>
          <w:sz w:val="24"/>
          <w:szCs w:val="24"/>
        </w:rPr>
        <w:t>1701</w:t>
      </w:r>
      <w:r w:rsidRPr="000D390E">
        <w:rPr>
          <w:rFonts w:ascii="Times New Roman" w:hAnsi="Times New Roman" w:cs="Times New Roman"/>
          <w:b/>
          <w:sz w:val="24"/>
          <w:szCs w:val="24"/>
        </w:rPr>
        <w:t>年，议会与国王达成协议，外交政策须由内阁制定，</w:t>
      </w:r>
      <w:r w:rsidR="003F5908">
        <w:rPr>
          <w:rFonts w:ascii="Times New Roman" w:hAnsi="Times New Roman" w:cs="Times New Roman" w:hint="eastAsia"/>
          <w:b/>
          <w:sz w:val="24"/>
          <w:szCs w:val="24"/>
        </w:rPr>
        <w:t>国王</w:t>
      </w:r>
      <w:r w:rsidRPr="000D390E">
        <w:rPr>
          <w:rFonts w:ascii="Times New Roman" w:hAnsi="Times New Roman" w:cs="Times New Roman"/>
          <w:b/>
          <w:sz w:val="24"/>
          <w:szCs w:val="24"/>
        </w:rPr>
        <w:t>的外交决议须经议会核准。这一变化反映了英国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647BB283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．君主立宪制得到发展</w:t>
      </w:r>
    </w:p>
    <w:p w14:paraId="787C2B7F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．议会与内阁相互制约</w:t>
      </w:r>
    </w:p>
    <w:p w14:paraId="4E9D9428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．国王丧失外交权力</w:t>
      </w:r>
    </w:p>
    <w:p w14:paraId="0E49A777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．对外政策出现调整</w:t>
      </w:r>
    </w:p>
    <w:p w14:paraId="3AAA270B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根据材料并结合所学知识可知，英国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1701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年议会改革使国王的外交权受到限制，这体现了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英国君主立宪制度不断发展完善，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项正确；材料没有涉及议会与内阁相互制约，排除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国王丧失外交权力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说法过于绝对，排除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项；材料无法证明对外政策的调整，排除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2CA8AE49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知识点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3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 xml:space="preserve">　资本主义的扩展</w:t>
      </w:r>
    </w:p>
    <w:p w14:paraId="5E32DF77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6.19</w:t>
      </w:r>
      <w:r w:rsidRPr="000D390E">
        <w:rPr>
          <w:rFonts w:ascii="Times New Roman" w:hAnsi="Times New Roman" w:cs="Times New Roman"/>
          <w:b/>
          <w:sz w:val="24"/>
          <w:szCs w:val="24"/>
        </w:rPr>
        <w:t>世纪中后期，资本主义在世界范围内扩展。在这一过程中，俄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美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德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日四国的共同点体现在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60B3B3DE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．为工业化的发展创造了有利条件</w:t>
      </w:r>
    </w:p>
    <w:p w14:paraId="69082B1B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．进行了自上而下的民主改革</w:t>
      </w:r>
    </w:p>
    <w:p w14:paraId="796A9461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．铲除了生产关系领域的封建残余</w:t>
      </w:r>
    </w:p>
    <w:p w14:paraId="08CB4AD2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．实现了国家从分裂走向统一</w:t>
      </w:r>
    </w:p>
    <w:p w14:paraId="7A021E3F" w14:textId="6133062C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根据材料并结合所学知识可知，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19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世纪中后期，俄国通过农奴制改革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美国通过南北战争及《宅地法》《解放黑人奴隶宣言》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德国通过王朝战争实现国家统一，日本通过明治维新等，为本国工业发展创造了有利条件，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项正确；美国和德国不符合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自上而下的民主改革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的描述，排除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项；俄国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德国及日本封建残余并未</w:t>
      </w:r>
      <w:r w:rsidR="003F5908">
        <w:rPr>
          <w:rFonts w:ascii="Times New Roman" w:eastAsia="华文楷体" w:hAnsi="Times New Roman" w:cs="Times New Roman" w:hint="eastAsia"/>
          <w:b/>
          <w:sz w:val="24"/>
          <w:szCs w:val="24"/>
        </w:rPr>
        <w:t>被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铲除干净，排除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实现了国家从分裂走向统一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不符合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19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世纪中后期俄国的历史，排除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3E4F4D6C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INCLUDEPICTURE  "B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.TIF"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DB3314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DB3314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="00DB3314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="00DB3314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DB3314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DB3314">
        <w:rPr>
          <w:rFonts w:ascii="Times New Roman" w:hAnsi="Times New Roman" w:cs="Times New Roman"/>
          <w:b/>
          <w:sz w:val="24"/>
          <w:szCs w:val="24"/>
        </w:rPr>
        <w:pict w14:anchorId="53F5FED2">
          <v:shape id="_x0000_i1027" type="#_x0000_t75" style="width:211.5pt;height:21pt">
            <v:imagedata r:id="rId10" r:href="rId11"/>
          </v:shape>
        </w:pict>
      </w:r>
      <w:r w:rsidR="00DB3314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035A0FDD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7.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光荣革命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其间不乏武装行为和暴力现象，</w:t>
      </w:r>
      <w:r w:rsidRPr="000D390E">
        <w:rPr>
          <w:rFonts w:hAnsi="宋体" w:cs="Times New Roman"/>
          <w:b/>
          <w:sz w:val="24"/>
          <w:szCs w:val="24"/>
        </w:rPr>
        <w:t>‘</w:t>
      </w:r>
      <w:r w:rsidRPr="000D390E">
        <w:rPr>
          <w:rFonts w:ascii="Times New Roman" w:hAnsi="Times New Roman" w:cs="Times New Roman"/>
          <w:b/>
          <w:sz w:val="24"/>
          <w:szCs w:val="24"/>
        </w:rPr>
        <w:t>兵不血刃</w:t>
      </w:r>
      <w:r w:rsidRPr="000D390E">
        <w:rPr>
          <w:rFonts w:hAnsi="宋体" w:cs="Times New Roman"/>
          <w:b/>
          <w:sz w:val="24"/>
          <w:szCs w:val="24"/>
        </w:rPr>
        <w:t>’</w:t>
      </w:r>
      <w:r w:rsidRPr="000D390E">
        <w:rPr>
          <w:rFonts w:ascii="Times New Roman" w:hAnsi="Times New Roman" w:cs="Times New Roman"/>
          <w:b/>
          <w:sz w:val="24"/>
          <w:szCs w:val="24"/>
        </w:rPr>
        <w:t>的说法虽不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准确，但避免了大量的流血和牺牲</w:t>
      </w:r>
      <w:r w:rsidRPr="000D390E">
        <w:rPr>
          <w:rFonts w:hAnsi="宋体" w:cs="Times New Roman" w:hint="eastAsia"/>
          <w:b/>
          <w:sz w:val="24"/>
          <w:szCs w:val="24"/>
        </w:rPr>
        <w:t>……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把王冠同时献给威廉和玛丽，已经违背了严格的长子继承制，打乱了王位继承顺序，并建立了一种奇特的一国二君体制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。这说明</w:t>
      </w:r>
      <w:r w:rsidRPr="000D390E">
        <w:rPr>
          <w:rFonts w:hAnsi="宋体" w:cs="Times New Roman" w:hint="eastAsia"/>
          <w:b/>
          <w:sz w:val="24"/>
          <w:szCs w:val="24"/>
        </w:rPr>
        <w:t>“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光荣革命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311F4CC8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．解决了行政权和立法权的关系</w:t>
      </w:r>
    </w:p>
    <w:p w14:paraId="18D150AD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．使国王处于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统而不治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的地位</w:t>
      </w:r>
    </w:p>
    <w:p w14:paraId="3110C348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．具有革命性和保守性的双重性</w:t>
      </w:r>
    </w:p>
    <w:p w14:paraId="6B20711A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．使西方政治制度逐渐走向成熟</w:t>
      </w:r>
    </w:p>
    <w:p w14:paraId="569FEB61" w14:textId="5511855B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结合所学知识可知，材料认为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光荣革命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伴随着革命斗争，对传统的君主继承制度是一次重要的变革，但是传统的君主制依然保留，体现了革命性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lastRenderedPageBreak/>
        <w:t>和保守性的双重性，故选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。英国近代责任内阁制的确立</w:t>
      </w:r>
      <w:r w:rsidR="003F5908">
        <w:rPr>
          <w:rFonts w:ascii="Times New Roman" w:eastAsia="华文楷体" w:hAnsi="Times New Roman" w:cs="Times New Roman" w:hint="eastAsia"/>
          <w:b/>
          <w:sz w:val="24"/>
          <w:szCs w:val="24"/>
        </w:rPr>
        <w:t>确定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了行政权和立法权的关系，排除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项；《权利法案》颁布后，英国国王逐渐处于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统而不治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的地位，排除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项；材料未涉及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光荣革命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对西方政治制度的影响，排除</w:t>
      </w:r>
      <w:r w:rsidR="003F5908">
        <w:rPr>
          <w:rFonts w:ascii="Times New Roman" w:eastAsia="华文楷体" w:hAnsi="Times New Roman" w:cs="Times New Roman" w:hint="eastAsia"/>
          <w:b/>
          <w:sz w:val="24"/>
          <w:szCs w:val="24"/>
        </w:rPr>
        <w:t>D</w:t>
      </w:r>
      <w:r w:rsidR="003F5908">
        <w:rPr>
          <w:rFonts w:ascii="Times New Roman" w:eastAsia="华文楷体" w:hAnsi="Times New Roman" w:cs="Times New Roman" w:hint="eastAsia"/>
          <w:b/>
          <w:sz w:val="24"/>
          <w:szCs w:val="24"/>
        </w:rPr>
        <w:t>项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。</w:t>
      </w:r>
    </w:p>
    <w:p w14:paraId="5015C8AC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8.</w:t>
      </w:r>
      <w:r w:rsidRPr="000D390E">
        <w:rPr>
          <w:rFonts w:ascii="Times New Roman" w:hAnsi="Times New Roman" w:cs="Times New Roman"/>
          <w:b/>
          <w:sz w:val="24"/>
          <w:szCs w:val="24"/>
        </w:rPr>
        <w:t>《邦联条例》规定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每当召开国会，决定合众国的问题时，每一州将拥有一票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；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决定战争与和平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派遣和接受大使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缔结盟约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铸造钱币等重要权力都必须经过九个州的同意才能行使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；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邦联协议的每一条，将被每一州不加违反地遵守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。据此可知，当时美国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6EC03F8E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．地方各州实现利益趋同</w:t>
      </w:r>
    </w:p>
    <w:p w14:paraId="605318F4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．议席分配逐步走向合理</w:t>
      </w:r>
    </w:p>
    <w:p w14:paraId="6EF137E8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．联邦协议具有至高权威</w:t>
      </w:r>
    </w:p>
    <w:p w14:paraId="36FAB55E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．州权意识影响政体运转</w:t>
      </w:r>
    </w:p>
    <w:p w14:paraId="4B0CBB2D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根据材料可知，在邦联体制下，美国各州依然保留有相当大的权力，这种极强的州权意识影响着美国的政治运作和政体运转，故选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427599FE" w14:textId="2751E4F2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9.1830</w:t>
      </w:r>
      <w:r w:rsidRPr="000D390E">
        <w:rPr>
          <w:rFonts w:ascii="Times New Roman" w:hAnsi="Times New Roman" w:cs="Times New Roman"/>
          <w:b/>
          <w:sz w:val="24"/>
          <w:szCs w:val="24"/>
        </w:rPr>
        <w:t>年，法国政治团体人权社成立时，明确指出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政府的目的是管理国家，为人民谋福利，因此，无论是立宪政体，还是共和政体，政府都应当是人民的政府，都应当不断推进政治和社会的改革与发展。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这一主张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34A18DA6" w14:textId="58771124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．</w:t>
      </w:r>
      <w:r w:rsidR="003F5908">
        <w:rPr>
          <w:rFonts w:ascii="Times New Roman" w:hAnsi="Times New Roman" w:cs="Times New Roman" w:hint="eastAsia"/>
          <w:b/>
          <w:sz w:val="24"/>
          <w:szCs w:val="24"/>
        </w:rPr>
        <w:t>确定</w:t>
      </w:r>
      <w:r w:rsidRPr="000D390E">
        <w:rPr>
          <w:rFonts w:ascii="Times New Roman" w:hAnsi="Times New Roman" w:cs="Times New Roman"/>
          <w:b/>
          <w:sz w:val="24"/>
          <w:szCs w:val="24"/>
        </w:rPr>
        <w:t>了共和政体的社会基础</w:t>
      </w:r>
    </w:p>
    <w:p w14:paraId="34C3F41E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．拓展了天赋人权理论的内涵</w:t>
      </w:r>
    </w:p>
    <w:p w14:paraId="5C79026E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．迎合了民主政治的发展潮流</w:t>
      </w:r>
    </w:p>
    <w:p w14:paraId="295F2681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．体现了无产阶级专政的诉求</w:t>
      </w:r>
    </w:p>
    <w:p w14:paraId="4254F5F5" w14:textId="4A0031DC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结合所学知识可知，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无论是立宪政体，还是共和政体，政府都应当是人民的政府，都应当不断推进政治和社会的改革与发展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强调</w:t>
      </w:r>
      <w:r w:rsidR="003F5908">
        <w:rPr>
          <w:rFonts w:ascii="Times New Roman" w:eastAsia="华文楷体" w:hAnsi="Times New Roman" w:cs="Times New Roman" w:hint="eastAsia"/>
          <w:b/>
          <w:sz w:val="24"/>
          <w:szCs w:val="24"/>
        </w:rPr>
        <w:t>人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民</w:t>
      </w:r>
      <w:r w:rsidR="003F5908">
        <w:rPr>
          <w:rFonts w:ascii="Times New Roman" w:eastAsia="华文楷体" w:hAnsi="Times New Roman" w:cs="Times New Roman" w:hint="eastAsia"/>
          <w:b/>
          <w:sz w:val="24"/>
          <w:szCs w:val="24"/>
        </w:rPr>
        <w:t>主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权和政府对社会发展的作用，这迎合了近代以来民主政治的</w:t>
      </w:r>
      <w:r w:rsidR="003F5908" w:rsidRPr="000D390E">
        <w:rPr>
          <w:rFonts w:ascii="Times New Roman" w:eastAsia="华文楷体" w:hAnsi="Times New Roman" w:cs="Times New Roman"/>
          <w:b/>
          <w:sz w:val="24"/>
          <w:szCs w:val="24"/>
        </w:rPr>
        <w:t>发展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潮流，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项正确。</w:t>
      </w:r>
    </w:p>
    <w:p w14:paraId="506CA2B3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10.</w:t>
      </w:r>
      <w:r w:rsidRPr="000D390E">
        <w:rPr>
          <w:rFonts w:ascii="Times New Roman" w:hAnsi="Times New Roman" w:cs="Times New Roman"/>
          <w:b/>
          <w:sz w:val="24"/>
          <w:szCs w:val="24"/>
        </w:rPr>
        <w:t>日本明治政府于</w:t>
      </w:r>
      <w:r w:rsidRPr="000D390E">
        <w:rPr>
          <w:rFonts w:ascii="Times New Roman" w:hAnsi="Times New Roman" w:cs="Times New Roman"/>
          <w:b/>
          <w:sz w:val="24"/>
          <w:szCs w:val="24"/>
        </w:rPr>
        <w:t>1871</w:t>
      </w:r>
      <w:r w:rsidRPr="000D390E">
        <w:rPr>
          <w:rFonts w:ascii="Times New Roman" w:hAnsi="Times New Roman" w:cs="Times New Roman"/>
          <w:b/>
          <w:sz w:val="24"/>
          <w:szCs w:val="24"/>
        </w:rPr>
        <w:t>年</w:t>
      </w:r>
      <w:r w:rsidRPr="000D390E">
        <w:rPr>
          <w:rFonts w:ascii="Times New Roman" w:hAnsi="Times New Roman" w:cs="Times New Roman"/>
          <w:b/>
          <w:sz w:val="24"/>
          <w:szCs w:val="24"/>
        </w:rPr>
        <w:t>10</w:t>
      </w:r>
      <w:r w:rsidRPr="000D390E">
        <w:rPr>
          <w:rFonts w:ascii="Times New Roman" w:hAnsi="Times New Roman" w:cs="Times New Roman"/>
          <w:b/>
          <w:sz w:val="24"/>
          <w:szCs w:val="24"/>
        </w:rPr>
        <w:t>月派遣伊藤博文等官员赴欧美考察。其间，伊藤博文在美国声称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欧美各国之政治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制度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风俗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教育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营生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守产，尽皆超绝东洋。由之，移开明之风于我国，将使我国国民迅速进步至同等化域。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由此可知，当时的日本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72AAA00A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．竭力全盘西化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B</w:t>
      </w:r>
      <w:r w:rsidRPr="000D390E">
        <w:rPr>
          <w:rFonts w:ascii="Times New Roman" w:hAnsi="Times New Roman" w:cs="Times New Roman"/>
          <w:b/>
          <w:sz w:val="24"/>
          <w:szCs w:val="24"/>
        </w:rPr>
        <w:t>．意在改革图强</w:t>
      </w:r>
    </w:p>
    <w:p w14:paraId="16CA98DF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lastRenderedPageBreak/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．渴望文化交流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   D</w:t>
      </w:r>
      <w:r w:rsidRPr="000D390E">
        <w:rPr>
          <w:rFonts w:ascii="Times New Roman" w:hAnsi="Times New Roman" w:cs="Times New Roman"/>
          <w:b/>
          <w:sz w:val="24"/>
          <w:szCs w:val="24"/>
        </w:rPr>
        <w:t>．图谋主导世界</w:t>
      </w:r>
    </w:p>
    <w:p w14:paraId="75575297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根据材料可知，日本明治政府派遣官员赴欧美考察，学习欧美各国的政治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制度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风俗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教育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营生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守产，以实现日本国民的迅速进步，这说明当时的日本意在改革图强，</w:t>
      </w:r>
      <w:proofErr w:type="spellStart"/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proofErr w:type="spellEnd"/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项正确。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三项材料未体现，排除。</w:t>
      </w:r>
    </w:p>
    <w:p w14:paraId="320851CF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11.</w:t>
      </w:r>
      <w:r w:rsidRPr="000D390E">
        <w:rPr>
          <w:rFonts w:ascii="Times New Roman" w:hAnsi="Times New Roman" w:cs="Times New Roman"/>
          <w:b/>
          <w:sz w:val="24"/>
          <w:szCs w:val="24"/>
        </w:rPr>
        <w:t>阅读下列材料，回答问题。</w:t>
      </w:r>
    </w:p>
    <w:p w14:paraId="04373BDC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eastAsia="华文楷体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材料一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 xml:space="preserve">　这两者的关系不调解好，英国将永远在痉挛中震颤。终于，这个关系由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光荣革命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调解好了；不过，这一次没有用对抗的手段，而是用融合的手段</w:t>
      </w:r>
      <w:r w:rsidRPr="000D390E">
        <w:rPr>
          <w:rFonts w:hAnsi="宋体" w:cs="Times New Roman"/>
          <w:b/>
          <w:sz w:val="24"/>
          <w:szCs w:val="24"/>
        </w:rPr>
        <w:t>……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在融合中产生出崭新的制度</w:t>
      </w:r>
      <w:r w:rsidRPr="000D390E">
        <w:rPr>
          <w:rFonts w:hAnsi="宋体" w:cs="Times New Roman"/>
          <w:b/>
          <w:sz w:val="24"/>
          <w:szCs w:val="24"/>
        </w:rPr>
        <w:t>……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在此后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300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年中，英国再也没有发生过重大的社会动荡，取得了惊人的进步。</w:t>
      </w:r>
    </w:p>
    <w:p w14:paraId="5600093D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eastAsia="华文仿宋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ptab w:relativeTo="indent" w:alignment="right" w:leader="none"/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——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摘编自钱乘旦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陈晓律《在传统与变革之间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——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英国文化模式溯源》</w:t>
      </w:r>
    </w:p>
    <w:p w14:paraId="5A6F4A57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eastAsia="华文楷体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材料二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 xml:space="preserve">　李剑鸣在《美国早期的国家构建及其启示》一文中指出，美国的建国者设计的分权和制衡的体制，在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18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世纪是一件非常具有创造性的事情。当时英国实行的是等级分权，不同的社会等级掌握不同的权力，拥有不同的权力份额。美国人认为他们的社会是一个平等的社会，只有人民一个等级，因此，英国的等级分权对他们不适用，他们需要的是功能性分权体制。美国的建国者确定了三种权力分别交给三个不同的机构行使，同时强调三种权力的平等和平衡，在相互制约中实现合作，这是美国分权体制的突出特点。</w:t>
      </w:r>
    </w:p>
    <w:p w14:paraId="7A83DBFF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eastAsia="华文仿宋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ptab w:relativeTo="indent" w:alignment="right" w:leader="none"/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——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摘编自夏辉辉主编《历史课标解析与史料研习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世界古代近代史》</w:t>
      </w:r>
    </w:p>
    <w:p w14:paraId="2F9BB129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(1)</w:t>
      </w:r>
      <w:r w:rsidRPr="000D390E">
        <w:rPr>
          <w:rFonts w:ascii="Times New Roman" w:hAnsi="Times New Roman" w:cs="Times New Roman"/>
          <w:b/>
          <w:sz w:val="24"/>
          <w:szCs w:val="24"/>
        </w:rPr>
        <w:t>根据材料一并结合所学知识，指出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材料一中的</w:t>
      </w:r>
      <w:r w:rsidRPr="000D390E">
        <w:rPr>
          <w:rFonts w:hAnsi="宋体" w:cs="Times New Roman" w:hint="eastAsia"/>
          <w:b/>
          <w:sz w:val="24"/>
          <w:szCs w:val="24"/>
        </w:rPr>
        <w:t>“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两者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 w:rsidRPr="000D390E">
        <w:rPr>
          <w:rFonts w:hAnsi="宋体" w:cs="Times New Roman" w:hint="eastAsia"/>
          <w:b/>
          <w:sz w:val="24"/>
          <w:szCs w:val="24"/>
        </w:rPr>
        <w:t>“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融合的手段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及</w:t>
      </w:r>
      <w:r w:rsidRPr="000D390E">
        <w:rPr>
          <w:rFonts w:hAnsi="宋体" w:cs="Times New Roman" w:hint="eastAsia"/>
          <w:b/>
          <w:sz w:val="24"/>
          <w:szCs w:val="24"/>
        </w:rPr>
        <w:t>“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崭新的制度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分别指什么。</w:t>
      </w:r>
    </w:p>
    <w:p w14:paraId="02E83E8D" w14:textId="77777777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 w:hint="eastAsia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>2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)</w:t>
      </w:r>
      <w:r w:rsidRPr="000D390E">
        <w:rPr>
          <w:rFonts w:ascii="Times New Roman" w:hAnsi="Times New Roman" w:cs="Times New Roman"/>
          <w:b/>
          <w:sz w:val="24"/>
          <w:szCs w:val="24"/>
        </w:rPr>
        <w:t>根据材料二并结合所学知识，指出英美政治体制的不同，并分析其成因。</w:t>
      </w:r>
    </w:p>
    <w:p w14:paraId="22B453BB" w14:textId="14B575B0" w:rsidR="00F34489" w:rsidRPr="000D390E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答案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hAnsi="Times New Roman" w:cs="Times New Roman"/>
          <w:b/>
          <w:sz w:val="24"/>
          <w:szCs w:val="24"/>
        </w:rPr>
        <w:t>(1)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两者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”：</w:t>
      </w:r>
      <w:r w:rsidRPr="000D390E">
        <w:rPr>
          <w:rFonts w:ascii="Times New Roman" w:hAnsi="Times New Roman" w:cs="Times New Roman"/>
          <w:b/>
          <w:sz w:val="24"/>
          <w:szCs w:val="24"/>
        </w:rPr>
        <w:t>国王与议会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>或王权与议会权力；国王与资产阶级新贵族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  <w:r w:rsidRPr="000D390E">
        <w:rPr>
          <w:rFonts w:ascii="Times New Roman" w:hAnsi="Times New Roman" w:cs="Times New Roman"/>
          <w:b/>
          <w:sz w:val="24"/>
          <w:szCs w:val="24"/>
        </w:rPr>
        <w:t>。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融合的手段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”：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光荣革命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。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崭新的制度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”：</w:t>
      </w:r>
      <w:r w:rsidRPr="000D390E">
        <w:rPr>
          <w:rFonts w:ascii="Times New Roman" w:hAnsi="Times New Roman" w:cs="Times New Roman"/>
          <w:b/>
          <w:sz w:val="24"/>
          <w:szCs w:val="24"/>
        </w:rPr>
        <w:t>君主立宪制。</w:t>
      </w:r>
    </w:p>
    <w:p w14:paraId="7AFD02BA" w14:textId="1747AD90" w:rsidR="00085C39" w:rsidRPr="00F34489" w:rsidRDefault="00F34489" w:rsidP="00F34489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(2)</w:t>
      </w:r>
      <w:r w:rsidRPr="000D390E">
        <w:rPr>
          <w:rFonts w:ascii="Times New Roman" w:hAnsi="Times New Roman" w:cs="Times New Roman"/>
          <w:b/>
          <w:sz w:val="24"/>
          <w:szCs w:val="24"/>
        </w:rPr>
        <w:t>不同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hAnsi="Times New Roman" w:cs="Times New Roman"/>
          <w:b/>
          <w:sz w:val="24"/>
          <w:szCs w:val="24"/>
        </w:rPr>
        <w:t>英国采用等级分权体制；美国实行的是功能性分权体制。成因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hAnsi="Times New Roman" w:cs="Times New Roman"/>
          <w:b/>
          <w:sz w:val="24"/>
          <w:szCs w:val="24"/>
        </w:rPr>
        <w:t>英国经历了漫长的中</w:t>
      </w:r>
      <w:r w:rsidR="003F5908">
        <w:rPr>
          <w:rFonts w:ascii="Times New Roman" w:hAnsi="Times New Roman" w:cs="Times New Roman" w:hint="eastAsia"/>
          <w:b/>
          <w:sz w:val="24"/>
          <w:szCs w:val="24"/>
        </w:rPr>
        <w:t>古时期</w:t>
      </w:r>
      <w:r w:rsidRPr="000D390E">
        <w:rPr>
          <w:rFonts w:ascii="Times New Roman" w:hAnsi="Times New Roman" w:cs="Times New Roman"/>
          <w:b/>
          <w:sz w:val="24"/>
          <w:szCs w:val="24"/>
        </w:rPr>
        <w:t>，封建势力和等级观念强大；英国的代议制民主是新旧势力妥协的产物；美国没有经历封建社会时期，民众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的平等观念浓厚；受启蒙运动影响较深，自由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民主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共和的观念根深蒂固。</w:t>
      </w:r>
    </w:p>
    <w:sectPr w:rsidR="00085C39" w:rsidRPr="00F34489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4CB82" w14:textId="77777777" w:rsidR="00DB3314" w:rsidRDefault="00DB3314" w:rsidP="00126B8F">
      <w:r>
        <w:separator/>
      </w:r>
    </w:p>
  </w:endnote>
  <w:endnote w:type="continuationSeparator" w:id="0">
    <w:p w14:paraId="2623A0A5" w14:textId="77777777" w:rsidR="00DB3314" w:rsidRDefault="00DB3314" w:rsidP="00126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65987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94BD809" w14:textId="77777777" w:rsidR="00126B8F" w:rsidRDefault="00126B8F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4489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4489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AB99CD" w14:textId="77777777" w:rsidR="00126B8F" w:rsidRDefault="00126B8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EB4D6" w14:textId="77777777" w:rsidR="00DB3314" w:rsidRDefault="00DB3314" w:rsidP="00126B8F">
      <w:r>
        <w:separator/>
      </w:r>
    </w:p>
  </w:footnote>
  <w:footnote w:type="continuationSeparator" w:id="0">
    <w:p w14:paraId="795F9CAD" w14:textId="77777777" w:rsidR="00DB3314" w:rsidRDefault="00DB3314" w:rsidP="00126B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2C67"/>
    <w:rsid w:val="000578CF"/>
    <w:rsid w:val="00085C39"/>
    <w:rsid w:val="00126B8F"/>
    <w:rsid w:val="001515DE"/>
    <w:rsid w:val="0019477D"/>
    <w:rsid w:val="002C2C67"/>
    <w:rsid w:val="003F5908"/>
    <w:rsid w:val="0041300B"/>
    <w:rsid w:val="006158D2"/>
    <w:rsid w:val="00624275"/>
    <w:rsid w:val="0069010A"/>
    <w:rsid w:val="007B5E02"/>
    <w:rsid w:val="00853352"/>
    <w:rsid w:val="00932F19"/>
    <w:rsid w:val="00C36964"/>
    <w:rsid w:val="00D25C2A"/>
    <w:rsid w:val="00DB3314"/>
    <w:rsid w:val="00DD0306"/>
    <w:rsid w:val="00DD65CB"/>
    <w:rsid w:val="00E61E40"/>
    <w:rsid w:val="00F34489"/>
    <w:rsid w:val="00F7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B6AE10"/>
  <w15:docId w15:val="{0BB02CFE-5861-4860-841D-02B8628E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00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130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300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300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300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300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300B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30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30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6B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6B8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6B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6B8F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1300B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41300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41300B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1300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1300B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41300B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41300B"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41300B"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Plain Text"/>
    <w:basedOn w:val="a"/>
    <w:link w:val="a8"/>
    <w:uiPriority w:val="99"/>
    <w:unhideWhenUsed/>
    <w:rsid w:val="0041300B"/>
    <w:rPr>
      <w:rFonts w:ascii="宋体" w:eastAsia="宋体" w:hAnsi="Courier New" w:cs="Courier New"/>
      <w:szCs w:val="21"/>
    </w:rPr>
  </w:style>
  <w:style w:type="character" w:customStyle="1" w:styleId="a8">
    <w:name w:val="纯文本 字符"/>
    <w:basedOn w:val="a0"/>
    <w:link w:val="a7"/>
    <w:uiPriority w:val="99"/>
    <w:rsid w:val="0041300B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41300B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1300B"/>
    <w:rPr>
      <w:sz w:val="18"/>
      <w:szCs w:val="18"/>
    </w:rPr>
  </w:style>
  <w:style w:type="table" w:styleId="ab">
    <w:name w:val="Table Grid"/>
    <w:basedOn w:val="a1"/>
    <w:uiPriority w:val="59"/>
    <w:rsid w:val="00413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25&#31179;-26&#26149;&#28023;&#21335;&#26032;&#35838;&#31243;&#21516;&#27493;&#32451;&#20064;&#20876;%20&#21382;&#21490;&#24517;&#20462;&#20013;&#22806;&#21382;&#21490;&#32434;&#35201;%20&#19979;(&#21021;&#31295;)/&#35838;&#20061;.TIF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../../../25&#31179;-26&#26149;&#28023;&#21335;&#26032;&#35838;&#31243;&#21516;&#27493;&#32451;&#20064;&#20876;%20&#21382;&#21490;&#24517;&#20462;&#20013;&#22806;&#21382;&#21490;&#32434;&#35201;%20&#19979;(&#21021;&#31295;)/B&#32452;.TIF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../../../25&#31179;-26&#26149;&#28023;&#21335;&#26032;&#35838;&#31243;&#21516;&#27493;&#32451;&#20064;&#20876;%20&#21382;&#21490;&#24517;&#20462;&#20013;&#22806;&#21382;&#21490;&#32434;&#35201;%20&#19979;(&#21021;&#31295;)/A&#32452;.TI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994</Words>
  <Characters>5667</Characters>
  <Application>Microsoft Office Word</Application>
  <DocSecurity>0</DocSecurity>
  <Lines>47</Lines>
  <Paragraphs>13</Paragraphs>
  <ScaleCrop>false</ScaleCrop>
  <Company>微软中国</Company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星炽 朱</cp:lastModifiedBy>
  <cp:revision>14</cp:revision>
  <dcterms:created xsi:type="dcterms:W3CDTF">2025-09-03T15:22:00Z</dcterms:created>
  <dcterms:modified xsi:type="dcterms:W3CDTF">2026-03-03T09:57:00Z</dcterms:modified>
</cp:coreProperties>
</file>